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D25B48" w:rsidRDefault="002C1AF4" w:rsidP="00D25B48">
      <w:pPr>
        <w:jc w:val="both"/>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 xml:space="preserve">Objet </w:t>
      </w:r>
      <w:r w:rsidR="00346045">
        <w:rPr>
          <w:rFonts w:ascii="Arial" w:eastAsia="Arial" w:hAnsi="Arial" w:cs="Arial"/>
          <w:sz w:val="22"/>
          <w:szCs w:val="22"/>
        </w:rPr>
        <w:t xml:space="preserve">du marché </w:t>
      </w:r>
      <w:r>
        <w:rPr>
          <w:rFonts w:ascii="Arial" w:eastAsia="Arial" w:hAnsi="Arial" w:cs="Arial"/>
          <w:sz w:val="22"/>
          <w:szCs w:val="22"/>
        </w:rPr>
        <w:t>:</w:t>
      </w:r>
      <w:r w:rsidR="00080A51">
        <w:rPr>
          <w:rFonts w:ascii="Arial" w:eastAsia="Arial" w:hAnsi="Arial" w:cs="Arial"/>
          <w:sz w:val="22"/>
          <w:szCs w:val="22"/>
        </w:rPr>
        <w:t xml:space="preserve"> </w:t>
      </w:r>
      <w:r w:rsidR="006E0C03">
        <w:t xml:space="preserve">L’objet des prestations concerne </w:t>
      </w:r>
      <w:r w:rsidR="00D25B48">
        <w:t>l’</w:t>
      </w:r>
      <w:r w:rsidR="00D25B48" w:rsidRPr="00210ACC">
        <w:t>accompagnement de l’Université Sorbonne-Nouvelle à la mise en œuvre d’une stratégie de collecte de fonds privés</w:t>
      </w:r>
      <w:r w:rsidR="00D25B48">
        <w:t xml:space="preserve">. </w:t>
      </w:r>
    </w:p>
    <w:p w:rsidR="006E0C03" w:rsidRDefault="006E0C03" w:rsidP="006E0C03">
      <w:pPr>
        <w:jc w:val="both"/>
      </w:pPr>
    </w:p>
    <w:p w:rsidR="00E518B3" w:rsidRDefault="00E518B3">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tbl>
      <w:tblPr>
        <w:tblStyle w:val="a1"/>
        <w:tblW w:w="8602" w:type="dxa"/>
        <w:tblInd w:w="40" w:type="dxa"/>
        <w:tblLayout w:type="fixed"/>
        <w:tblLook w:val="0400" w:firstRow="0" w:lastRow="0" w:firstColumn="0" w:lastColumn="0" w:noHBand="0" w:noVBand="1"/>
      </w:tblPr>
      <w:tblGrid>
        <w:gridCol w:w="1656"/>
        <w:gridCol w:w="6946"/>
      </w:tblGrid>
      <w:tr w:rsidR="00E518B3" w:rsidTr="00E04848">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CODE CPV</w:t>
            </w:r>
          </w:p>
        </w:tc>
        <w:tc>
          <w:tcPr>
            <w:tcW w:w="6946" w:type="dxa"/>
            <w:tcBorders>
              <w:top w:val="single" w:sz="4" w:space="0" w:color="000000"/>
              <w:left w:val="nil"/>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Dénomination</w:t>
            </w:r>
          </w:p>
        </w:tc>
      </w:tr>
    </w:tbl>
    <w:tbl>
      <w:tblPr>
        <w:tblW w:w="8602" w:type="dxa"/>
        <w:tblInd w:w="33" w:type="dxa"/>
        <w:tblLayout w:type="fixed"/>
        <w:tblLook w:val="0400" w:firstRow="0" w:lastRow="0" w:firstColumn="0" w:lastColumn="0" w:noHBand="0" w:noVBand="1"/>
      </w:tblPr>
      <w:tblGrid>
        <w:gridCol w:w="1656"/>
        <w:gridCol w:w="6946"/>
      </w:tblGrid>
      <w:tr w:rsidR="006E0C03" w:rsidTr="006E0C03">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0C03" w:rsidRDefault="006E0C03" w:rsidP="000965EF">
            <w:pPr>
              <w:rPr>
                <w:rFonts w:ascii="Arial" w:hAnsi="Arial" w:cs="Arial"/>
              </w:rPr>
            </w:pPr>
            <w:r>
              <w:rPr>
                <w:rFonts w:ascii="Arial" w:hAnsi="Arial" w:cs="Arial"/>
              </w:rPr>
              <w:t>72224000</w:t>
            </w:r>
          </w:p>
        </w:tc>
        <w:tc>
          <w:tcPr>
            <w:tcW w:w="6946" w:type="dxa"/>
            <w:tcBorders>
              <w:top w:val="single" w:sz="4" w:space="0" w:color="000000"/>
              <w:left w:val="nil"/>
              <w:bottom w:val="single" w:sz="4" w:space="0" w:color="000000"/>
              <w:right w:val="single" w:sz="4" w:space="0" w:color="000000"/>
            </w:tcBorders>
            <w:shd w:val="clear" w:color="auto" w:fill="auto"/>
          </w:tcPr>
          <w:p w:rsidR="006E0C03" w:rsidRDefault="006E0C03" w:rsidP="000965EF">
            <w:pPr>
              <w:rPr>
                <w:rFonts w:ascii="Arial" w:hAnsi="Arial" w:cs="Arial"/>
              </w:rPr>
            </w:pPr>
          </w:p>
          <w:p w:rsidR="006E0C03" w:rsidRDefault="006E0C03" w:rsidP="000965EF">
            <w:pPr>
              <w:rPr>
                <w:rFonts w:ascii="Arial" w:hAnsi="Arial" w:cs="Arial"/>
              </w:rPr>
            </w:pPr>
            <w:r>
              <w:rPr>
                <w:rFonts w:ascii="Arial" w:hAnsi="Arial" w:cs="Arial"/>
              </w:rPr>
              <w:t>Services de conseil en gestion de projet.</w:t>
            </w:r>
          </w:p>
          <w:p w:rsidR="006E0C03" w:rsidRDefault="006E0C03" w:rsidP="000965EF">
            <w:pPr>
              <w:rPr>
                <w:rFonts w:ascii="Arial" w:hAnsi="Arial" w:cs="Arial"/>
              </w:rPr>
            </w:pP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Pr="00080A51" w:rsidRDefault="002C1AF4" w:rsidP="00080A51">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w:t>
      </w:r>
      <w:r w:rsidR="00080A51">
        <w:rPr>
          <w:rFonts w:ascii="Arial" w:eastAsia="Arial" w:hAnsi="Arial" w:cs="Arial"/>
          <w:sz w:val="22"/>
          <w:szCs w:val="22"/>
        </w:rPr>
        <w:t xml:space="preserve">t acte d'engagement correspond </w:t>
      </w:r>
      <w:r w:rsidR="00080A51">
        <w:rPr>
          <w:rFonts w:ascii="Arial" w:eastAsia="Arial" w:hAnsi="Arial" w:cs="Arial"/>
          <w:b/>
          <w:color w:val="000000"/>
          <w:sz w:val="22"/>
          <w:szCs w:val="22"/>
        </w:rPr>
        <w:t xml:space="preserve">à l’ensemble </w:t>
      </w:r>
      <w:r w:rsidR="00346045">
        <w:rPr>
          <w:rFonts w:ascii="Arial" w:eastAsia="Arial" w:hAnsi="Arial" w:cs="Arial"/>
          <w:b/>
          <w:color w:val="000000"/>
          <w:sz w:val="22"/>
          <w:szCs w:val="22"/>
        </w:rPr>
        <w:t>du marché</w:t>
      </w:r>
    </w:p>
    <w:p w:rsidR="00E518B3"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p w:rsidR="00E518B3" w:rsidRDefault="002C1AF4">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0" w:name="bookmark=id.gjdgxs" w:colFirst="0" w:colLast="0"/>
      <w:bookmarkEnd w:id="0"/>
      <w:r>
        <w:rPr>
          <w:rFonts w:ascii="Arial" w:eastAsia="Arial" w:hAnsi="Arial" w:cs="Arial"/>
        </w:rPr>
        <w:t>☒</w:t>
      </w:r>
      <w:r w:rsidR="00346045">
        <w:rPr>
          <w:rFonts w:ascii="Arial" w:eastAsia="Arial" w:hAnsi="Arial" w:cs="Arial"/>
        </w:rPr>
        <w:t xml:space="preserve"> </w:t>
      </w:r>
      <w:r w:rsidR="006E0C03">
        <w:rPr>
          <w:rFonts w:ascii="Arial" w:eastAsia="Arial" w:hAnsi="Arial" w:cs="Arial"/>
        </w:rPr>
        <w:t>cahier des charges</w:t>
      </w:r>
      <w:r>
        <w:rPr>
          <w:rFonts w:ascii="Arial" w:eastAsia="Arial" w:hAnsi="Arial" w:cs="Arial"/>
        </w:rPr>
        <w:t xml:space="preserve"> référencé “</w:t>
      </w:r>
      <w:r w:rsidR="00080A51">
        <w:rPr>
          <w:rFonts w:ascii="Arial" w:eastAsia="Arial" w:hAnsi="Arial" w:cs="Arial"/>
        </w:rPr>
        <w:t xml:space="preserve">USN </w:t>
      </w:r>
      <w:r w:rsidR="00D25B48">
        <w:rPr>
          <w:rFonts w:ascii="Arial" w:eastAsia="Arial" w:hAnsi="Arial" w:cs="Arial"/>
        </w:rPr>
        <w:t>AMOVALO</w:t>
      </w:r>
      <w:r>
        <w:rPr>
          <w:rFonts w:ascii="Arial" w:eastAsia="Arial" w:hAnsi="Arial" w:cs="Arial"/>
        </w:rPr>
        <w:t>”</w:t>
      </w:r>
    </w:p>
    <w:p w:rsidR="00E518B3" w:rsidRDefault="002C1AF4">
      <w:pPr>
        <w:spacing w:before="120"/>
        <w:ind w:left="1135" w:hanging="284"/>
        <w:jc w:val="both"/>
        <w:rPr>
          <w:rFonts w:ascii="Arial" w:eastAsia="Arial" w:hAnsi="Arial" w:cs="Arial"/>
        </w:rPr>
      </w:pPr>
      <w:bookmarkStart w:id="1" w:name="_heading=h.30j0zll" w:colFirst="0" w:colLast="0"/>
      <w:bookmarkEnd w:id="1"/>
      <w:r>
        <w:rPr>
          <w:rFonts w:ascii="Arial" w:eastAsia="Arial" w:hAnsi="Arial" w:cs="Arial"/>
        </w:rPr>
        <w:t xml:space="preserve">☒ CCAG : </w:t>
      </w:r>
      <w:r w:rsidR="00080A51" w:rsidRPr="00E42E35">
        <w:t>Cahier des Clauses Administratives Générales (CCAG/PI) arrêté du 30 mars 2021 modifié,</w:t>
      </w:r>
      <w:r w:rsidR="00080A51" w:rsidRPr="00E42E35">
        <w:rPr>
          <w:color w:val="FF0000"/>
        </w:rPr>
        <w:t xml:space="preserve"> </w:t>
      </w:r>
      <w:r w:rsidR="00080A51" w:rsidRPr="00E42E35">
        <w:t>applicable aux marchés de prestations intellectuelles</w:t>
      </w:r>
      <w:r w:rsidR="00080A51">
        <w:t>.</w:t>
      </w:r>
    </w:p>
    <w:p w:rsidR="00E518B3" w:rsidRDefault="002C1AF4">
      <w:pPr>
        <w:spacing w:before="120"/>
        <w:ind w:left="1135" w:hanging="284"/>
        <w:jc w:val="both"/>
        <w:rPr>
          <w:rFonts w:ascii="Arial" w:eastAsia="Arial" w:hAnsi="Arial" w:cs="Arial"/>
          <w:highlight w:val="yellow"/>
        </w:rPr>
      </w:pPr>
      <w:r>
        <w:rPr>
          <w:rFonts w:ascii="Arial" w:eastAsia="Arial" w:hAnsi="Arial" w:cs="Arial"/>
        </w:rPr>
        <w:t>☒</w:t>
      </w:r>
      <w:r w:rsidR="00346045">
        <w:rPr>
          <w:rFonts w:ascii="Arial" w:eastAsia="Arial" w:hAnsi="Arial" w:cs="Arial"/>
        </w:rPr>
        <w:t xml:space="preserve"> Autres : la LC </w:t>
      </w:r>
      <w:r>
        <w:rPr>
          <w:rFonts w:ascii="Arial" w:eastAsia="Arial" w:hAnsi="Arial" w:cs="Arial"/>
        </w:rPr>
        <w:t>référencé</w:t>
      </w:r>
      <w:r w:rsidR="00346045">
        <w:rPr>
          <w:rFonts w:ascii="Arial" w:eastAsia="Arial" w:hAnsi="Arial" w:cs="Arial"/>
        </w:rPr>
        <w:t>e</w:t>
      </w:r>
      <w:r>
        <w:rPr>
          <w:rFonts w:ascii="Arial" w:eastAsia="Arial" w:hAnsi="Arial" w:cs="Arial"/>
        </w:rPr>
        <w:t xml:space="preserve"> “</w:t>
      </w:r>
      <w:r w:rsidR="00080A51" w:rsidRPr="00080A51">
        <w:rPr>
          <w:rFonts w:ascii="Arial" w:eastAsia="Arial" w:hAnsi="Arial" w:cs="Arial"/>
        </w:rPr>
        <w:t xml:space="preserve"> </w:t>
      </w:r>
      <w:r w:rsidR="00346045">
        <w:rPr>
          <w:rFonts w:ascii="Arial" w:eastAsia="Arial" w:hAnsi="Arial" w:cs="Arial"/>
        </w:rPr>
        <w:t xml:space="preserve">USN </w:t>
      </w:r>
      <w:r w:rsidR="00D25B48">
        <w:rPr>
          <w:rFonts w:ascii="Arial" w:eastAsia="Arial" w:hAnsi="Arial" w:cs="Arial"/>
        </w:rPr>
        <w:t>AMOVALO</w:t>
      </w:r>
      <w:r w:rsidR="00080A51">
        <w:t xml:space="preserve"> </w:t>
      </w:r>
      <w:r>
        <w:t>”</w:t>
      </w:r>
      <w:r>
        <w:rPr>
          <w:rFonts w:ascii="Arial" w:eastAsia="Arial" w:hAnsi="Arial" w:cs="Arial"/>
        </w:rPr>
        <w:t>, l’Acte d’engagement référencé “</w:t>
      </w:r>
      <w:r w:rsidR="00080A51" w:rsidRPr="00080A51">
        <w:rPr>
          <w:rFonts w:ascii="Arial" w:eastAsia="Arial" w:hAnsi="Arial" w:cs="Arial"/>
        </w:rPr>
        <w:t xml:space="preserve"> </w:t>
      </w:r>
      <w:r w:rsidR="00080A51">
        <w:rPr>
          <w:rFonts w:ascii="Arial" w:eastAsia="Arial" w:hAnsi="Arial" w:cs="Arial"/>
        </w:rPr>
        <w:t xml:space="preserve">USN </w:t>
      </w:r>
      <w:r w:rsidR="00D25B48">
        <w:rPr>
          <w:rFonts w:ascii="Arial" w:eastAsia="Arial" w:hAnsi="Arial" w:cs="Arial"/>
        </w:rPr>
        <w:t>AMOVALO</w:t>
      </w:r>
      <w:r w:rsidR="00080A51">
        <w:rPr>
          <w:rFonts w:ascii="Arial" w:eastAsia="Arial" w:hAnsi="Arial" w:cs="Arial"/>
        </w:rPr>
        <w:t xml:space="preserve"> </w:t>
      </w:r>
      <w:r>
        <w:rPr>
          <w:rFonts w:ascii="Arial" w:eastAsia="Arial" w:hAnsi="Arial" w:cs="Arial"/>
        </w:rPr>
        <w:t xml:space="preserve">” et </w:t>
      </w:r>
      <w:r w:rsidR="00346045">
        <w:rPr>
          <w:rFonts w:ascii="Arial" w:eastAsia="Arial" w:hAnsi="Arial" w:cs="Arial"/>
        </w:rPr>
        <w:t>ses annexes</w:t>
      </w:r>
      <w:r>
        <w:rPr>
          <w:rFonts w:ascii="Arial" w:eastAsia="Arial" w:hAnsi="Arial" w:cs="Arial"/>
        </w:rPr>
        <w:t xml:space="preserve"> (</w:t>
      </w:r>
      <w:r w:rsidR="00346045">
        <w:rPr>
          <w:rFonts w:ascii="Arial" w:eastAsia="Arial" w:hAnsi="Arial" w:cs="Arial"/>
        </w:rPr>
        <w:t>devis et calendrier)</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 xml:space="preserve">à exécuter les prestations </w:t>
      </w:r>
      <w:r w:rsidR="00346045">
        <w:rPr>
          <w:rFonts w:ascii="Arial" w:eastAsia="Arial" w:hAnsi="Arial" w:cs="Arial"/>
          <w:color w:val="000000"/>
        </w:rPr>
        <w:t>demandées (conformément au devis annexé au présent document)</w:t>
      </w:r>
    </w:p>
    <w:p w:rsidR="00346045" w:rsidRDefault="00346045">
      <w:pPr>
        <w:pBdr>
          <w:top w:val="nil"/>
          <w:left w:val="nil"/>
          <w:bottom w:val="nil"/>
          <w:right w:val="nil"/>
          <w:between w:val="nil"/>
        </w:pBdr>
        <w:tabs>
          <w:tab w:val="left" w:pos="426"/>
        </w:tabs>
        <w:jc w:val="both"/>
        <w:rPr>
          <w:rFonts w:ascii="Arial" w:eastAsia="Arial" w:hAnsi="Arial" w:cs="Arial"/>
          <w:color w:val="000000"/>
        </w:rPr>
      </w:pPr>
    </w:p>
    <w:p w:rsidR="00346045" w:rsidRDefault="00346045" w:rsidP="00346045">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D25B48">
        <w:fldChar w:fldCharType="separate"/>
      </w:r>
      <w:r>
        <w:fldChar w:fldCharType="end"/>
      </w:r>
      <w:r>
        <w:rPr>
          <w:rFonts w:ascii="Arial" w:hAnsi="Arial" w:cs="Arial"/>
        </w:rPr>
        <w:t xml:space="preserve"> aux prix indiqués ci-dessous ;</w:t>
      </w:r>
    </w:p>
    <w:p w:rsidR="00346045" w:rsidRDefault="00346045" w:rsidP="0034604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25B48">
        <w:fldChar w:fldCharType="separate"/>
      </w:r>
      <w:r>
        <w:fldChar w:fldCharType="end"/>
      </w:r>
      <w:r>
        <w:t xml:space="preserve"> Taux de la TVA : </w:t>
      </w:r>
    </w:p>
    <w:p w:rsidR="00346045" w:rsidRDefault="00346045" w:rsidP="0034604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25B48">
        <w:fldChar w:fldCharType="separate"/>
      </w:r>
      <w:r>
        <w:fldChar w:fldCharType="end"/>
      </w:r>
      <w:r>
        <w:t xml:space="preserve"> Montant hors taxes</w:t>
      </w:r>
      <w:r>
        <w:rPr>
          <w:rStyle w:val="Caractresdenotedebasdepage"/>
        </w:rPr>
        <w:footnoteReference w:id="1"/>
      </w:r>
      <w:r>
        <w:rPr>
          <w:rStyle w:val="Caractresdenotedebasdepage"/>
        </w:rPr>
        <w:t> </w:t>
      </w:r>
      <w:r>
        <w:t>:</w:t>
      </w:r>
    </w:p>
    <w:p w:rsidR="00346045" w:rsidRDefault="00346045" w:rsidP="00346045">
      <w:pPr>
        <w:tabs>
          <w:tab w:val="left" w:pos="426"/>
          <w:tab w:val="left" w:pos="851"/>
        </w:tabs>
        <w:spacing w:before="120"/>
        <w:ind w:left="851"/>
        <w:rPr>
          <w:rFonts w:ascii="Arial" w:hAnsi="Arial" w:cs="Arial"/>
        </w:rPr>
      </w:pPr>
      <w:r>
        <w:t xml:space="preserve">Montant </w:t>
      </w:r>
      <w:r>
        <w:rPr>
          <w:rFonts w:ascii="Arial" w:hAnsi="Arial" w:cs="Arial"/>
        </w:rPr>
        <w:t>hors taxes arrêté en chiffres à……………………………………………………………………………….</w:t>
      </w:r>
    </w:p>
    <w:p w:rsidR="00346045" w:rsidRDefault="00346045" w:rsidP="00346045">
      <w:pPr>
        <w:tabs>
          <w:tab w:val="left" w:pos="426"/>
          <w:tab w:val="left" w:pos="851"/>
        </w:tabs>
        <w:spacing w:before="120"/>
        <w:ind w:left="851" w:right="-284"/>
      </w:pPr>
      <w:r w:rsidRPr="00346045">
        <w:t>Montant h</w:t>
      </w:r>
      <w:r>
        <w:t xml:space="preserve">ors taxes arrêté en lettres à : </w:t>
      </w:r>
      <w:r w:rsidRPr="00346045">
        <w:t>………………………………………………………...................................</w:t>
      </w:r>
    </w:p>
    <w:p w:rsidR="00346045" w:rsidRDefault="00346045" w:rsidP="0034604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5B48">
        <w:fldChar w:fldCharType="separate"/>
      </w:r>
      <w:r>
        <w:fldChar w:fldCharType="end"/>
      </w:r>
      <w:r>
        <w:t xml:space="preserve"> Montant TTC</w:t>
      </w:r>
      <w:r>
        <w:rPr>
          <w:rStyle w:val="Caractresdenotedebasdepage"/>
        </w:rPr>
        <w:footnoteReference w:customMarkFollows="1" w:id="2"/>
        <w:t>4 </w:t>
      </w:r>
      <w:r>
        <w:t>:</w:t>
      </w:r>
    </w:p>
    <w:p w:rsidR="00346045" w:rsidRPr="00346045" w:rsidRDefault="00346045" w:rsidP="00346045">
      <w:pPr>
        <w:tabs>
          <w:tab w:val="left" w:pos="426"/>
          <w:tab w:val="left" w:pos="851"/>
        </w:tabs>
        <w:spacing w:before="120"/>
        <w:ind w:left="851" w:right="-567"/>
      </w:pPr>
      <w:r w:rsidRPr="00346045">
        <w:t>Montant TTC arrêté en chiffres à : ………………………………………………………….......................................</w:t>
      </w:r>
    </w:p>
    <w:p w:rsidR="00346045" w:rsidRPr="00346045" w:rsidRDefault="00346045" w:rsidP="00346045">
      <w:pPr>
        <w:tabs>
          <w:tab w:val="left" w:pos="426"/>
          <w:tab w:val="left" w:pos="851"/>
        </w:tabs>
        <w:spacing w:before="120"/>
        <w:ind w:left="851" w:right="-425"/>
      </w:pPr>
      <w:r w:rsidRPr="00346045">
        <w:t>Montant TTC arrêté en lettres à : ………………………………………………………………………………………..</w:t>
      </w:r>
    </w:p>
    <w:p w:rsidR="00346045" w:rsidRPr="00346045" w:rsidRDefault="00346045" w:rsidP="00346045">
      <w:pPr>
        <w:tabs>
          <w:tab w:val="left" w:pos="426"/>
          <w:tab w:val="left" w:pos="851"/>
        </w:tabs>
        <w:spacing w:before="120"/>
        <w:ind w:left="851"/>
      </w:pPr>
    </w:p>
    <w:p w:rsidR="00E518B3" w:rsidRDefault="00E518B3">
      <w:pPr>
        <w:tabs>
          <w:tab w:val="left" w:pos="851"/>
        </w:tabs>
        <w:spacing w:before="120"/>
        <w:ind w:firstLine="851"/>
        <w:jc w:val="both"/>
      </w:pP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D25B4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w:t>
      </w:r>
      <w:r w:rsidR="00DF5C90">
        <w:rPr>
          <w:sz w:val="22"/>
          <w:szCs w:val="22"/>
        </w:rPr>
        <w:t>u marché</w:t>
      </w:r>
      <w:r w:rsidR="00B80D4E">
        <w:rPr>
          <w:sz w:val="22"/>
          <w:szCs w:val="22"/>
        </w:rPr>
        <w:t xml:space="preserve"> </w:t>
      </w:r>
      <w:r>
        <w:rPr>
          <w:sz w:val="22"/>
          <w:szCs w:val="22"/>
        </w:rPr>
        <w:t>:</w:t>
      </w:r>
    </w:p>
    <w:p w:rsidR="00E518B3" w:rsidRDefault="00E518B3">
      <w:pPr>
        <w:tabs>
          <w:tab w:val="left" w:pos="576"/>
        </w:tabs>
        <w:jc w:val="both"/>
        <w:rPr>
          <w:rFonts w:ascii="Arial" w:eastAsia="Arial" w:hAnsi="Arial" w:cs="Arial"/>
        </w:rPr>
      </w:pPr>
    </w:p>
    <w:p w:rsidR="00E518B3" w:rsidRPr="00DF5C90" w:rsidRDefault="00DF5C90" w:rsidP="00DF5C90">
      <w:pPr>
        <w:pStyle w:val="Corpsdetexte"/>
        <w:ind w:right="263"/>
      </w:pPr>
      <w:r w:rsidRPr="000A650A">
        <w:rPr>
          <w:rFonts w:ascii="Arial" w:hAnsi="Arial" w:cs="Arial"/>
        </w:rPr>
        <w:t xml:space="preserve">Le présent marché prend effet à compter de la date de notification du marché au Titulaire </w:t>
      </w:r>
      <w:r w:rsidRPr="000A650A">
        <w:rPr>
          <w:rFonts w:ascii="Arial" w:hAnsi="Arial" w:cs="Arial"/>
          <w:spacing w:val="-2"/>
        </w:rPr>
        <w:t xml:space="preserve">pour une durée </w:t>
      </w:r>
      <w:r w:rsidRPr="000A650A">
        <w:rPr>
          <w:rFonts w:ascii="Arial" w:hAnsi="Arial" w:cs="Arial"/>
        </w:rPr>
        <w:t>prévisionnelle</w:t>
      </w:r>
      <w:r w:rsidRPr="000A650A">
        <w:rPr>
          <w:rFonts w:ascii="Arial" w:hAnsi="Arial" w:cs="Arial"/>
          <w:spacing w:val="-3"/>
        </w:rPr>
        <w:t xml:space="preserve"> </w:t>
      </w:r>
      <w:r w:rsidRPr="000A650A">
        <w:rPr>
          <w:rFonts w:ascii="Arial" w:hAnsi="Arial" w:cs="Arial"/>
        </w:rPr>
        <w:t>de</w:t>
      </w:r>
      <w:r w:rsidRPr="000A650A">
        <w:rPr>
          <w:rFonts w:ascii="Arial" w:hAnsi="Arial" w:cs="Arial"/>
          <w:spacing w:val="-2"/>
        </w:rPr>
        <w:t xml:space="preserve"> </w:t>
      </w:r>
      <w:r w:rsidR="00D25B48">
        <w:rPr>
          <w:rFonts w:ascii="Arial" w:hAnsi="Arial" w:cs="Arial"/>
        </w:rPr>
        <w:t>six</w:t>
      </w:r>
      <w:r w:rsidRPr="000A650A">
        <w:rPr>
          <w:rFonts w:ascii="Arial" w:hAnsi="Arial" w:cs="Arial"/>
          <w:spacing w:val="-2"/>
        </w:rPr>
        <w:t xml:space="preserve"> mois, </w:t>
      </w:r>
      <w:r w:rsidRPr="000A650A">
        <w:rPr>
          <w:rFonts w:ascii="Arial" w:hAnsi="Arial" w:cs="Arial"/>
        </w:rPr>
        <w:t>et prend fin à l'issue de l'exécution complète des prestations qui ne pourra dépasser le 31/12/2025</w:t>
      </w:r>
      <w:r>
        <w:t>.</w:t>
      </w:r>
    </w:p>
    <w:p w:rsidR="00E518B3" w:rsidRDefault="00E518B3">
      <w:pPr>
        <w:tabs>
          <w:tab w:val="left" w:pos="426"/>
        </w:tabs>
        <w:jc w:val="both"/>
        <w:rPr>
          <w:rFonts w:ascii="Arial" w:eastAsia="Arial" w:hAnsi="Arial" w:cs="Arial"/>
        </w:rPr>
      </w:pPr>
    </w:p>
    <w:p w:rsidR="00DF5C90" w:rsidRDefault="00DF5C90">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Pr="00C70DFA">
        <w:rPr>
          <w:rFonts w:ascii="Arial" w:hAnsi="Arial" w:cs="Arial"/>
          <w:b/>
          <w:color w:val="000000"/>
        </w:rPr>
        <w:t>120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2A6BFB" w:rsidRDefault="002A6BFB">
      <w:pPr>
        <w:jc w:val="both"/>
        <w:rPr>
          <w:rFonts w:ascii="Arial" w:eastAsia="Arial" w:hAnsi="Arial" w:cs="Arial"/>
        </w:rPr>
      </w:pPr>
    </w:p>
    <w:p w:rsidR="002A6BFB" w:rsidRDefault="002A6BFB">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2">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3">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D25B4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D25B48"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D25B48">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D25B48">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D25B48">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D25B48">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D25B48">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D25B48">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D25B48">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4">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5">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D25B48">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Pr>
          <w:rFonts w:ascii="Arial" w:hAnsi="Arial" w:cs="Arial"/>
          <w:color w:val="000000"/>
        </w:rPr>
        <w:t>Crédit de fonctionnement de l’U</w:t>
      </w:r>
      <w:bookmarkStart w:id="2" w:name="_GoBack"/>
      <w:bookmarkEnd w:id="2"/>
      <w:r w:rsidR="002C1AF4" w:rsidRPr="002C1AF4">
        <w:rPr>
          <w:rFonts w:ascii="Arial" w:hAnsi="Arial" w:cs="Arial"/>
          <w:color w:val="000000"/>
        </w:rPr>
        <w:t xml:space="preserve">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6E0C03" w:rsidRDefault="006E0C03">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r>
        <w:rPr>
          <w:rFonts w:ascii="Arial" w:eastAsia="Arial" w:hAnsi="Arial" w:cs="Arial"/>
          <w:b/>
          <w:smallCaps/>
        </w:rPr>
        <w:t>Le présent AE vaut pour acceptation de l’offre</w:t>
      </w:r>
      <w:r w:rsidR="00DF5C90">
        <w:rPr>
          <w:rFonts w:ascii="Arial" w:eastAsia="Arial" w:hAnsi="Arial" w:cs="Arial"/>
          <w:b/>
          <w:smallCaps/>
        </w:rPr>
        <w:t xml:space="preserve"> </w:t>
      </w:r>
      <w:r>
        <w:rPr>
          <w:rFonts w:ascii="Arial" w:eastAsia="Arial" w:hAnsi="Arial" w:cs="Arial"/>
          <w:b/>
          <w:smallCaps/>
        </w:rPr>
        <w:t xml:space="preserve">d’un montant de ……………………..€ HT </w:t>
      </w:r>
    </w:p>
    <w:p w:rsidR="00DF5C90" w:rsidRDefault="00DF5C90">
      <w:pPr>
        <w:tabs>
          <w:tab w:val="left" w:pos="3402"/>
          <w:tab w:val="left" w:pos="6237"/>
          <w:tab w:val="left" w:pos="9072"/>
        </w:tabs>
        <w:jc w:val="both"/>
        <w:rPr>
          <w:rFonts w:ascii="Arial" w:eastAsia="Arial" w:hAnsi="Arial" w:cs="Arial"/>
          <w:b/>
          <w:smallCaps/>
        </w:rPr>
      </w:pPr>
    </w:p>
    <w:p w:rsidR="00DF5C90" w:rsidRDefault="00DF5C90">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346045">
      <w:headerReference w:type="default" r:id="rId16"/>
      <w:type w:val="continuous"/>
      <w:pgSz w:w="11907" w:h="16840"/>
      <w:pgMar w:top="567" w:right="708"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6E0C03" w:rsidP="00D25B48">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 xml:space="preserve">USN </w:t>
          </w:r>
          <w:r w:rsidR="00D25B48">
            <w:rPr>
              <w:rFonts w:ascii="Arial" w:eastAsia="Times New Roman" w:hAnsi="Arial" w:cs="Arial"/>
              <w:b/>
              <w:sz w:val="16"/>
              <w:szCs w:val="16"/>
            </w:rPr>
            <w:t>AMOVALO</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D25B48">
            <w:rPr>
              <w:rFonts w:ascii="Arial" w:eastAsia="Arial" w:hAnsi="Arial" w:cs="Arial"/>
              <w:b/>
              <w:noProof/>
            </w:rPr>
            <w:t>1</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D25B48">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 w:id="1">
    <w:p w:rsidR="00346045" w:rsidRDefault="00346045" w:rsidP="0034604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346045" w:rsidRDefault="00346045" w:rsidP="0034604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080A51"/>
    <w:rsid w:val="001259DA"/>
    <w:rsid w:val="002A6BFB"/>
    <w:rsid w:val="002C1AF4"/>
    <w:rsid w:val="00346045"/>
    <w:rsid w:val="004518FA"/>
    <w:rsid w:val="00497F6A"/>
    <w:rsid w:val="006E0C03"/>
    <w:rsid w:val="00890747"/>
    <w:rsid w:val="00AB4BD2"/>
    <w:rsid w:val="00B80D4E"/>
    <w:rsid w:val="00C70DFA"/>
    <w:rsid w:val="00CB5F58"/>
    <w:rsid w:val="00D25B48"/>
    <w:rsid w:val="00DF5C90"/>
    <w:rsid w:val="00E04848"/>
    <w:rsid w:val="00E51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09E07B"/>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Corpsdetexte">
    <w:name w:val="Body Text"/>
    <w:basedOn w:val="Normal"/>
    <w:link w:val="CorpsdetexteCar"/>
    <w:uiPriority w:val="99"/>
    <w:unhideWhenUsed/>
    <w:rsid w:val="00DF5C90"/>
    <w:pPr>
      <w:spacing w:after="120"/>
    </w:pPr>
  </w:style>
  <w:style w:type="character" w:customStyle="1" w:styleId="CorpsdetexteCar">
    <w:name w:val="Corps de texte Car"/>
    <w:basedOn w:val="Policepardfaut"/>
    <w:link w:val="Corpsdetexte"/>
    <w:uiPriority w:val="99"/>
    <w:rsid w:val="00DF5C90"/>
    <w:rPr>
      <w:rFonts w:ascii="Univers" w:hAnsi="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1444</Words>
  <Characters>7943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Virginie Hingant</cp:lastModifiedBy>
  <cp:revision>15</cp:revision>
  <dcterms:created xsi:type="dcterms:W3CDTF">2021-06-25T10:34:00Z</dcterms:created>
  <dcterms:modified xsi:type="dcterms:W3CDTF">2025-01-14T13:29:00Z</dcterms:modified>
</cp:coreProperties>
</file>